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6"/>
      </w:tblGrid>
      <w:tr w:rsidR="00A8420F" w:rsidRPr="00A8420F" w:rsidTr="00A842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71"/>
              <w:gridCol w:w="3242"/>
              <w:gridCol w:w="13"/>
            </w:tblGrid>
            <w:tr w:rsidR="00A8420F" w:rsidRPr="00A8420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8420F" w:rsidRPr="00A8420F" w:rsidRDefault="00A8420F" w:rsidP="00A8420F">
                  <w:pPr>
                    <w:spacing w:line="188" w:lineRule="atLeast"/>
                    <w:ind w:firstLine="2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A84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  <w:rtl/>
                    </w:rPr>
                    <w:t>حراج و فروش فوق العاده واحدهاي صنفي )(( آئين نامه اجرائي ماده 84 قانون نظام صنفي</w:t>
                  </w:r>
                  <w:r w:rsidRPr="00A8420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  <w:t xml:space="preserve"> ))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A8420F" w:rsidRPr="00A8420F" w:rsidRDefault="00A8420F" w:rsidP="00A842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8420F" w:rsidRPr="00A8420F" w:rsidRDefault="00A8420F" w:rsidP="00A842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255" cy="95250"/>
                        <wp:effectExtent l="0" t="0" r="0" b="0"/>
                        <wp:docPr id="1" name="Picture 1" descr="http://www.majmashiraz.com/user/images/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jmashiraz.com/user/images/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420F" w:rsidRPr="00A8420F" w:rsidRDefault="00A8420F" w:rsidP="00A84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20F" w:rsidRPr="00A8420F" w:rsidTr="00A8420F">
        <w:trPr>
          <w:trHeight w:val="3757"/>
          <w:tblCellSpacing w:w="0" w:type="dxa"/>
        </w:trPr>
        <w:tc>
          <w:tcPr>
            <w:tcW w:w="0" w:type="auto"/>
            <w:tcBorders>
              <w:left w:val="single" w:sz="4" w:space="0" w:color="7CCACC"/>
              <w:bottom w:val="single" w:sz="4" w:space="0" w:color="7CCACC"/>
              <w:right w:val="single" w:sz="4" w:space="0" w:color="7CCACC"/>
            </w:tcBorders>
            <w:shd w:val="clear" w:color="auto" w:fill="FFFFFF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56"/>
            </w:tblGrid>
            <w:tr w:rsidR="00A8420F" w:rsidRPr="00A842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8420F" w:rsidRPr="00A8420F" w:rsidRDefault="00A8420F" w:rsidP="00A842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420F" w:rsidRPr="00A842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56"/>
                  </w:tblGrid>
                  <w:tr w:rsidR="00A8420F" w:rsidRPr="00A8420F" w:rsidTr="00A8420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يك تعاريف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الف – تعريف حراج : در اين آئين نامه حراج به عرضه كالا جهت فروش به قيمت پايين تر از قيمت خريد يا تمام شده و نازل تر از قيمت متعارف و تعادلي بازار ، مربوط به پايان فصل مصرف ـ توسعه اوليه فروش كالا ـ تغيير شغل ـ تعطيل واحد صنفي كه در مدت معين در واحدهاي صنفي ، تحت شرايط و ضوابط اين آيين نامه انجام مي گيرد اطلاق مي شود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 – تعريف فروش فوق العاده : به عرضه كالا جهت فروش به قيمت حداقل 10 تا 15 درصد پايين تر از قيمت متعارف و تعادلي بازار كه در مدت معين در واحدهاي صنفي تحت شرايط و ضوابط اين آيين نامه انجام مي گيرد ، اطلاق مي شود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2 – تعداد دفعات برگزاري حراج و فروش فوق العاده واحدهاي صنفي حداكثر سه نوبت در سال و هر نوبت به مدت يك ماه مي باشد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3 – واحدهاي صنفي متقاضي انجام حراج يا فروش فوق العاده مكلفند كليه كالاهاي مورد عرضه را تحت ضوابط برگزاري حراج يا فروش فوق العاده به فروش رسانند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– كليه عناوين فروش هاي غير متعارف واحدهاي صنفي تحت هر نام با نظر اتحاديه صنف مربوط مشمول يكي از تعاريف حراج يا فروش فوق العاده خواهد بود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4 – هر واحد صنفي قبل از حراج و يا فروش فوق العاده مكلف است مدارك زير را همراه درخواست حراج يا فروش فوق العاده با ذكر تاريخ پيشنهادي براي حراج يا فروش فوق العاده كالا ، جهت اخذ مجوز به اتحاديه مربوط و در صورت عدم وجود اتحاديه به مجمع امورصنفي ذيربط تسليم نمايد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الف – فهرست كليه كالاهاي مورد عرضه در واحد صنفي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ب – فاكتور خريد يا مداركي دال بر قيمت هاي تمام شده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ج – فهرست قيمت هاي متعارف در حال فروش عادي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د – تعيين درصد تخفيف نسبت به قيمت فروش كالا در مورد فروش فوق العاده كالا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هـ – ليست قيمت كالا پس از كسر تخفيف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اتحاديه ها و مجامع امورصنفي موظفند حداكثر ظرف مدت يك هفته نسبت به صدور مجوز حراج و يا فروش فوق العاده كالا جهت متقاضيان اقدام نمايند و در صورت عدم موافقت مراتب را با ذكر دلايل قانوني به متقاضي اعلام نمايند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تبصره – عدم پاسخگويي اتحاديه ها و يا مجامع امور صنفي به درخواست واحدهاي صنفي در زمان مقرر يك هفته به منزله موافقت با حراج يا فروش فوق العاده و صدور مجوز براي آنها محسوب مي شود . در اين شرايط اگر تخلفاتي نسبت به مواد اين آيين نامه از طرف واحدهاي صنفي صورت گيرد و مسووليت آن مستقيما“ به عهده آنان خواهد بود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5 – هر واحد صنفي كه بخواهد كالا يا مصنوعات يا فرآورده هاي خود را حراج و يا فروش فوق العاده نمايد موظف است علاوه بر كسب مجوز از اتحاديه صنف مربوط و در صورت عدم وجود اتحاديه از مجمع امورصنفي ذيربط ، تابلويي شامل نرخ اوليه ، ميزان تخفيف و مدت حراج يا فروش فوق العاده و قيمت كالا پس از كسر تخفيف را در مدخل مغازه خود به طوري كه در معرض ديد همگان باشد نصب نمايد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 xml:space="preserve">ماده 6 – اتحاديه ها و مجامع امور صنفي صادر كننده مجوز حراج و يا فروش فوق العاده مكلفند پس از صدور مجوز ، مراتب را در استان ها به سازمان بازرگاني استان و در شهرستانها به مديريت بازرگاني شهرستان اعلام نمايند . همچنين به منظور برخورداري واحدهاي صنفي كه اقدام به فروش فوق العاده و يا حراج مي نمايند از تخفيف هاي مالياتي ، اتحاديه ها و يا مجامع امورصنفي مكلفند يك نسخه از مجوز صادره را جهت </w:t>
                        </w: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lastRenderedPageBreak/>
                          <w:t>حوزه مالياتي مربوطه ارسال نمايند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7 – واحدهاي صنفي مجاز نمي باشند كه براي جلب مشتري در باره كالاهاي مورد حراج يا فروش فوق العاده بر خلاف واقع تبليغ نمايند . تبليغ خلاف علاوه بر تعقيب قانوني متخلف ، موجب تعطيل حراج يا فروش فوق العاده خواهد شد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8 – در صورتي كه واحد صنفي بدون دريافت مجوز از اتحاديه و در صورت عدم وجود اتحاديه از مجمع امورصنفي ذيربط اقدام به حراج و يا فروش فوق العاده نمايد مرتكب تخلف صنفي گرديده و طبق قانون و مقررات نظام صنفي با وي برخورد مي گردد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9 – واحد صنفي مكلف است در مقابل عرضه كالاهاي مورد حراج و يا فروش فوق العاده ، فاكتور فروش و يا رسيد و فيش صندوق صادر و به مشتري تسليم نمايد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10 – واحدهاي فاقد پروانه كسب مجاز به حراج و يا فروش فوق العاده نمي باشند . در صورت انجام آن ، مجامع و اتحاديه هاي صنفي ذيربط موظفند حراج و يا فروش فوق العاده اين گونه واحدها را تعطيل نمايند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11 – اتحاديه ها و يا مجامع امورصنفي جهت انجام خدمات به واحدهاي صنفي كه اقدام به حراج و يا فروش فوق العاده مينمايند ، مجازند مبلغي را با تصويب كميسيون نظارت شهرستان مربوطه دريافت نمايند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12 – سازمان بازرگاني استان ها ميتوانند در صورت تشخيص و ضرورت براي تنظيم بازار با همكاري مجامع و اتحاديه هاي صنفي ذيربط و تصويب كميسيون نظارت تمهيدات لازم بمنظور برگزاري فروش هاي فوق العاده هماهنگ واحدهاي صنفي را حداقل دو بار در سال (پائيز و بهار ) فراهم آوردند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rtl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13 – نظارت بر حسن اجراي اين آيين نامه به عهده اتحاديه ها و مجمع امورصنفي ذيربط و سازمان بازرگاني استان در مراكز استان ها و در شهرستان هاي تابعه با مديريت بازرگاني شهرستان مي باشد .</w:t>
                        </w:r>
                      </w:p>
                      <w:p w:rsidR="00A8420F" w:rsidRPr="00A8420F" w:rsidRDefault="00A8420F" w:rsidP="00A8420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420F"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rtl/>
                          </w:rPr>
                          <w:t>ماده 14 – اين آيين نامه شامل 14 ماده و 2 تبصره در تاريخ توسط وزير محترم بازرگاني تصويب گرديده است</w:t>
                        </w:r>
                      </w:p>
                    </w:tc>
                  </w:tr>
                </w:tbl>
                <w:p w:rsidR="00A8420F" w:rsidRPr="00A8420F" w:rsidRDefault="00A8420F" w:rsidP="00A8420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420F" w:rsidRPr="00A8420F" w:rsidRDefault="00A8420F" w:rsidP="00A8420F">
            <w:pPr>
              <w:spacing w:line="188" w:lineRule="atLeast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CF53E3" w:rsidRDefault="00CF53E3">
      <w:pPr>
        <w:rPr>
          <w:rFonts w:hint="cs"/>
        </w:rPr>
      </w:pPr>
    </w:p>
    <w:sectPr w:rsidR="00CF53E3" w:rsidSect="00BD5E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420F"/>
    <w:rsid w:val="003B2C73"/>
    <w:rsid w:val="005441DD"/>
    <w:rsid w:val="00A8420F"/>
    <w:rsid w:val="00BD5E33"/>
    <w:rsid w:val="00C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0F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501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891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Company>Grizli777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Et_Gold</dc:creator>
  <cp:lastModifiedBy>Et_Gold</cp:lastModifiedBy>
  <cp:revision>1</cp:revision>
  <dcterms:created xsi:type="dcterms:W3CDTF">2015-03-03T13:17:00Z</dcterms:created>
  <dcterms:modified xsi:type="dcterms:W3CDTF">2015-03-03T13:17:00Z</dcterms:modified>
</cp:coreProperties>
</file>